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1" w:rsidRDefault="00107F01"/>
    <w:p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862F7B">
        <w:t>11</w:t>
      </w:r>
      <w:r w:rsidR="003D1F94">
        <w:t>.2022</w:t>
      </w:r>
      <w:r w:rsidR="00107F01" w:rsidRPr="00571FCB">
        <w:tab/>
        <w:t>załącznik do SWZ</w:t>
      </w:r>
    </w:p>
    <w:p w:rsidR="00107F01" w:rsidRDefault="00107F01"/>
    <w:p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>DANE POSTĘPOWANIA NA MINIPORTALU</w:t>
      </w:r>
    </w:p>
    <w:p w:rsidR="00107F01" w:rsidRDefault="00107F01"/>
    <w:p w:rsidR="005C70AB" w:rsidRDefault="005C70AB"/>
    <w:p w:rsidR="002D6C31" w:rsidRDefault="005C70AB">
      <w:r>
        <w:t xml:space="preserve">ID postępowania na miniPortalu: </w:t>
      </w:r>
      <w:r w:rsidR="001A0E12" w:rsidRPr="001A0E12">
        <w:t>16e6c403-ecf6-4348-95b5-359245803649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B5D31"/>
    <w:rsid w:val="000C2E71"/>
    <w:rsid w:val="00107F01"/>
    <w:rsid w:val="0013577B"/>
    <w:rsid w:val="00161CED"/>
    <w:rsid w:val="00177FC9"/>
    <w:rsid w:val="001A0E12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5A5A1C"/>
    <w:rsid w:val="005C70AB"/>
    <w:rsid w:val="00653565"/>
    <w:rsid w:val="006714D7"/>
    <w:rsid w:val="006A02F5"/>
    <w:rsid w:val="006F122F"/>
    <w:rsid w:val="00757665"/>
    <w:rsid w:val="00771D83"/>
    <w:rsid w:val="00805BA9"/>
    <w:rsid w:val="00821EF5"/>
    <w:rsid w:val="00852C9A"/>
    <w:rsid w:val="00862F7B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77A84"/>
    <w:rsid w:val="00DD03C8"/>
    <w:rsid w:val="00DF0EE9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17</cp:revision>
  <dcterms:created xsi:type="dcterms:W3CDTF">2021-04-12T05:49:00Z</dcterms:created>
  <dcterms:modified xsi:type="dcterms:W3CDTF">2022-07-06T12:29:00Z</dcterms:modified>
</cp:coreProperties>
</file>