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C4F12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>„</w:t>
            </w:r>
            <w:r w:rsidR="007515E4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>Fundusze Europejskie na podnoszenie kwalifikacji</w:t>
            </w:r>
            <w:r w:rsidR="002C4F12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 xml:space="preserve"> – usługi rozwojowe dla przedsiębiorców i pracowników przedsiębiorstw</w:t>
            </w:r>
            <w:r w:rsidR="00083420" w:rsidRPr="00A01558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”</w:t>
            </w:r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C4F12">
              <w:rPr>
                <w:rFonts w:ascii="Times New Roman" w:eastAsia="Calibri" w:hAnsi="Times New Roman" w:cs="Times New Roman"/>
                <w:sz w:val="28"/>
                <w:szCs w:val="28"/>
              </w:rPr>
              <w:t>22.09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12:3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DC1ED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DC1ED6">
              <w:rPr>
                <w:rFonts w:ascii="Times New Roman" w:eastAsia="Times New Roman" w:hAnsi="Times New Roman" w:cs="Times New Roman"/>
                <w:sz w:val="28"/>
                <w:szCs w:val="28"/>
              </w:rPr>
              <w:t>konferencyjna CEEiRJ w Szczecinku</w:t>
            </w:r>
            <w:bookmarkStart w:id="0" w:name="_GoBack"/>
            <w:bookmarkEnd w:id="0"/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10:0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="00EE4F1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A52DD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A52DD7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10:05 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2C4F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</w:p>
                <w:p w:rsidR="00EE4F1D" w:rsidRPr="002C4F12" w:rsidRDefault="005C036A" w:rsidP="002C4F12">
                  <w:pPr>
                    <w:pStyle w:val="Akapitzlist"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4F1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2C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C4F12" w:rsidRPr="002C4F12" w:rsidRDefault="002C4F12" w:rsidP="002C4F12">
                  <w:pPr>
                    <w:pStyle w:val="Akapitzlist"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4F1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 usług rozwojowych.</w:t>
                  </w:r>
                </w:p>
                <w:p w:rsidR="002C4F12" w:rsidRP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2C4F12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10:30 – 11:</w:t>
                  </w:r>
                  <w:r w:rsidR="00A52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</w:p>
                <w:p w:rsid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Usługi rozwojowe dla przedsiębiorców i pracowników przedsiębiorstw dostępne w ramach Bazy Usług Rozwojowych – </w:t>
                  </w:r>
                </w:p>
                <w:p w:rsidR="002C4F12" w:rsidRDefault="002C4F12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</w:p>
                <w:p w:rsidR="002C4F12" w:rsidRDefault="009C56DF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Pan</w:t>
                  </w:r>
                  <w:r w:rsidR="002C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Teresa Janik oraz Pani Beata Górecka </w:t>
                  </w:r>
                  <w:r w:rsidR="002C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przedstawiciel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</w:t>
                  </w:r>
                  <w:r w:rsidR="002C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C4F12" w:rsidRPr="002C4F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Koszalińskiej Agencji Rozwoju Regionalnego S.A</w:t>
                  </w:r>
                  <w:r w:rsidR="00470B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1558" w:rsidRPr="00A01558" w:rsidRDefault="00A01558" w:rsidP="002C4F12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A52DD7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41154F">
              <w:trPr>
                <w:trHeight w:val="484"/>
              </w:trPr>
              <w:tc>
                <w:tcPr>
                  <w:tcW w:w="2155" w:type="dxa"/>
                </w:tcPr>
                <w:p w:rsidR="0041154F" w:rsidRDefault="0041154F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4115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2:00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FC46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FC46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="00376F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1154F" w:rsidRDefault="0041154F" w:rsidP="00A01558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A01558" w:rsidRPr="00A01558" w:rsidRDefault="0041154F" w:rsidP="00A01558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– sesja pytań i odpowiedzi. 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54F" w:rsidRDefault="0041154F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54F" w:rsidRDefault="0041154F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54F" w:rsidRDefault="0041154F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41154F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1154F">
              <w:rPr>
                <w:rFonts w:ascii="Times New Roman" w:hAnsi="Times New Roman" w:cs="Times New Roman"/>
                <w:b/>
                <w:i/>
              </w:rPr>
              <w:t>Informujemy, że dzięki finansowaniu z Funduszu Spójności udział w spotkaniu jest bezpłatny.</w:t>
            </w:r>
            <w:r w:rsidR="00B6191C" w:rsidRPr="0041154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1154F">
              <w:rPr>
                <w:rFonts w:ascii="Times New Roman" w:hAnsi="Times New Roman" w:cs="Times New Roman"/>
                <w:b/>
                <w:i/>
              </w:rPr>
              <w:t>Organizator zapewnia materiały edukacyjne</w:t>
            </w:r>
            <w:r w:rsidR="0098502D" w:rsidRPr="0041154F">
              <w:rPr>
                <w:rFonts w:ascii="Times New Roman" w:hAnsi="Times New Roman" w:cs="Times New Roman"/>
                <w:b/>
                <w:i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8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D7" w:rsidRDefault="00A52DD7" w:rsidP="00090745">
      <w:pPr>
        <w:spacing w:after="0" w:line="240" w:lineRule="auto"/>
      </w:pPr>
      <w:r>
        <w:separator/>
      </w:r>
    </w:p>
  </w:endnote>
  <w:endnote w:type="continuationSeparator" w:id="0">
    <w:p w:rsidR="00A52DD7" w:rsidRDefault="00A52DD7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D7" w:rsidRDefault="00A52DD7" w:rsidP="00090745">
      <w:pPr>
        <w:spacing w:after="0" w:line="240" w:lineRule="auto"/>
      </w:pPr>
      <w:r>
        <w:separator/>
      </w:r>
    </w:p>
  </w:footnote>
  <w:footnote w:type="continuationSeparator" w:id="0">
    <w:p w:rsidR="00A52DD7" w:rsidRDefault="00A52DD7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DD7" w:rsidRDefault="00A52DD7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3576817" cy="800317"/>
          <wp:effectExtent l="19050" t="0" r="4583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978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A15728"/>
    <w:multiLevelType w:val="hybridMultilevel"/>
    <w:tmpl w:val="C9902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5"/>
  </w:num>
  <w:num w:numId="6">
    <w:abstractNumId w:val="15"/>
  </w:num>
  <w:num w:numId="7">
    <w:abstractNumId w:val="17"/>
  </w:num>
  <w:num w:numId="8">
    <w:abstractNumId w:val="4"/>
  </w:num>
  <w:num w:numId="9">
    <w:abstractNumId w:val="21"/>
  </w:num>
  <w:num w:numId="10">
    <w:abstractNumId w:val="23"/>
  </w:num>
  <w:num w:numId="11">
    <w:abstractNumId w:val="26"/>
  </w:num>
  <w:num w:numId="12">
    <w:abstractNumId w:val="1"/>
  </w:num>
  <w:num w:numId="13">
    <w:abstractNumId w:val="11"/>
  </w:num>
  <w:num w:numId="14">
    <w:abstractNumId w:val="10"/>
  </w:num>
  <w:num w:numId="15">
    <w:abstractNumId w:val="9"/>
  </w:num>
  <w:num w:numId="16">
    <w:abstractNumId w:val="14"/>
  </w:num>
  <w:num w:numId="17">
    <w:abstractNumId w:val="25"/>
  </w:num>
  <w:num w:numId="18">
    <w:abstractNumId w:val="12"/>
  </w:num>
  <w:num w:numId="19">
    <w:abstractNumId w:val="27"/>
  </w:num>
  <w:num w:numId="20">
    <w:abstractNumId w:val="20"/>
  </w:num>
  <w:num w:numId="21">
    <w:abstractNumId w:val="3"/>
  </w:num>
  <w:num w:numId="22">
    <w:abstractNumId w:val="24"/>
  </w:num>
  <w:num w:numId="23">
    <w:abstractNumId w:val="0"/>
  </w:num>
  <w:num w:numId="24">
    <w:abstractNumId w:val="19"/>
  </w:num>
  <w:num w:numId="25">
    <w:abstractNumId w:val="7"/>
  </w:num>
  <w:num w:numId="26">
    <w:abstractNumId w:val="6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1D60AA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4F12"/>
    <w:rsid w:val="002C67CF"/>
    <w:rsid w:val="003020C8"/>
    <w:rsid w:val="00310ABA"/>
    <w:rsid w:val="0033334C"/>
    <w:rsid w:val="003604EC"/>
    <w:rsid w:val="00367340"/>
    <w:rsid w:val="00376F59"/>
    <w:rsid w:val="003E5073"/>
    <w:rsid w:val="003F4A5C"/>
    <w:rsid w:val="004036CB"/>
    <w:rsid w:val="00410998"/>
    <w:rsid w:val="0041154F"/>
    <w:rsid w:val="00470BFC"/>
    <w:rsid w:val="004916C3"/>
    <w:rsid w:val="00492E20"/>
    <w:rsid w:val="004A7C11"/>
    <w:rsid w:val="004B6D07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67FAE"/>
    <w:rsid w:val="00672420"/>
    <w:rsid w:val="006A6A40"/>
    <w:rsid w:val="006A6BB8"/>
    <w:rsid w:val="006C725F"/>
    <w:rsid w:val="006F439A"/>
    <w:rsid w:val="006F5ABD"/>
    <w:rsid w:val="00711A12"/>
    <w:rsid w:val="00715CF8"/>
    <w:rsid w:val="007515E4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15846"/>
    <w:rsid w:val="009230F1"/>
    <w:rsid w:val="00935FB5"/>
    <w:rsid w:val="0093688B"/>
    <w:rsid w:val="00941628"/>
    <w:rsid w:val="0098502D"/>
    <w:rsid w:val="009C0FDC"/>
    <w:rsid w:val="009C56DF"/>
    <w:rsid w:val="009D679A"/>
    <w:rsid w:val="009D7CEB"/>
    <w:rsid w:val="00A01558"/>
    <w:rsid w:val="00A227B7"/>
    <w:rsid w:val="00A26BC7"/>
    <w:rsid w:val="00A52DD7"/>
    <w:rsid w:val="00A640A1"/>
    <w:rsid w:val="00A66BCC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0DBD"/>
    <w:rsid w:val="00BB52C2"/>
    <w:rsid w:val="00BB56D6"/>
    <w:rsid w:val="00BB71DF"/>
    <w:rsid w:val="00BC6975"/>
    <w:rsid w:val="00BE674A"/>
    <w:rsid w:val="00C14F80"/>
    <w:rsid w:val="00C26829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C1ED6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Radomska</cp:lastModifiedBy>
  <cp:revision>5</cp:revision>
  <cp:lastPrinted>2017-09-12T09:04:00Z</cp:lastPrinted>
  <dcterms:created xsi:type="dcterms:W3CDTF">2017-09-07T12:09:00Z</dcterms:created>
  <dcterms:modified xsi:type="dcterms:W3CDTF">2017-09-18T11:20:00Z</dcterms:modified>
</cp:coreProperties>
</file>